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4557A8" w:rsidP="00500DE3">
            <w:pPr>
              <w:pStyle w:val="1"/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7E952EA4" wp14:editId="3C2B44B0">
                  <wp:extent cx="2091690" cy="1303655"/>
                  <wp:effectExtent l="19050" t="0" r="0" b="0"/>
                  <wp:docPr id="5" name="Рисунок 4" descr="ASTROhim_для черного фо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TROhim_для черного фона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130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95633B" w:rsidP="005A1C9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АС-90</w:t>
            </w:r>
            <w:r w:rsidR="005A1C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Антифриз для пневмотормозов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5A1C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ПЭТ,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Pr="00D433C4" w:rsidRDefault="005A1C91" w:rsidP="002123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drawing>
                <wp:inline distT="0" distB="0" distL="0" distR="0">
                  <wp:extent cx="1045924" cy="2561447"/>
                  <wp:effectExtent l="19050" t="0" r="1826" b="0"/>
                  <wp:docPr id="3" name="Рисунок 1" descr="Y:\ОБМЕН МЕЖДУ ОТДЕЛАМИ\!МАРКЕТИНГ для всех\!ФОТО ПРОДУКЦИИ + описания\ASTROhim\AC-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:\ОБМЕН МЕЖДУ ОТДЕЛАМИ\!МАРКЕТИНГ для всех\!ФОТО ПРОДУКЦИИ + описания\ASTROhim\AC-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363" cy="2564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CB3EC2" w:rsidRPr="0095633B" w:rsidRDefault="0095633B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АС-90</w:t>
            </w:r>
            <w:r w:rsidR="005A1C9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</w:t>
            </w:r>
            <w:r w:rsidR="00CB3EC2" w:rsidRPr="00CB3EC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Pr="0095633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Антифриз для пневмотормозов,</w:t>
            </w:r>
            <w:r w:rsidR="005A1C9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ПЭТ,</w:t>
            </w:r>
            <w:r w:rsidRPr="0095633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 1 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C49FB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ТУ </w:t>
            </w:r>
            <w:r w:rsidR="0095633B">
              <w:rPr>
                <w:rFonts w:ascii="Times New Roman" w:hAnsi="Times New Roman" w:cs="Times New Roman"/>
                <w:bCs/>
                <w:sz w:val="28"/>
                <w:szCs w:val="28"/>
              </w:rPr>
              <w:t>0257-002</w:t>
            </w:r>
            <w:r w:rsidR="00CB3EC2">
              <w:rPr>
                <w:rFonts w:ascii="Times New Roman" w:hAnsi="Times New Roman" w:cs="Times New Roman"/>
                <w:bCs/>
                <w:sz w:val="28"/>
                <w:szCs w:val="28"/>
              </w:rPr>
              <w:t>-13313172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-2011</w:t>
            </w:r>
            <w:r w:rsidR="00CB3EC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</w:t>
            </w:r>
            <w:r w:rsidR="0095633B">
              <w:rPr>
                <w:rFonts w:ascii="Times New Roman" w:hAnsi="Times New Roman" w:cs="Times New Roman"/>
                <w:bCs/>
                <w:sz w:val="28"/>
                <w:szCs w:val="28"/>
              </w:rPr>
              <w:t>химия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C49FB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C49FB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CC49F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015.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  <w:r w:rsidR="0095633B">
              <w:rPr>
                <w:rFonts w:ascii="Times New Roman" w:hAnsi="Times New Roman" w:cs="Times New Roman"/>
                <w:sz w:val="28"/>
                <w:szCs w:val="28"/>
              </w:rPr>
              <w:t>3919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5633B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.11 от </w:t>
            </w:r>
            <w:r w:rsidR="0095633B">
              <w:rPr>
                <w:rFonts w:ascii="Times New Roman" w:hAnsi="Times New Roman" w:cs="Times New Roman"/>
                <w:sz w:val="28"/>
                <w:szCs w:val="28"/>
              </w:rPr>
              <w:t>19.09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Default="00773B4F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Декларация соответствия ЕАС </w:t>
            </w:r>
          </w:p>
          <w:p w:rsidR="00773B4F" w:rsidRPr="00773B4F" w:rsidRDefault="00773B4F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ЕАЭС №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RU</w:t>
            </w:r>
            <w:r w:rsidRPr="00773B4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RU</w:t>
            </w:r>
            <w:r w:rsidRPr="00773B4F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ЛД04.В.00945/18</w:t>
            </w:r>
            <w:r w:rsidRPr="00773B4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 26.09.2018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95633B" w:rsidRPr="0095633B" w:rsidRDefault="0095633B" w:rsidP="0095633B">
      <w:pPr>
        <w:rPr>
          <w:rFonts w:ascii="Times New Roman" w:hAnsi="Times New Roman" w:cs="Times New Roman"/>
          <w:bCs/>
          <w:sz w:val="28"/>
          <w:szCs w:val="28"/>
        </w:rPr>
      </w:pPr>
      <w:r w:rsidRPr="0095633B">
        <w:rPr>
          <w:rFonts w:ascii="Times New Roman" w:hAnsi="Times New Roman" w:cs="Times New Roman"/>
          <w:b/>
          <w:bCs/>
          <w:sz w:val="28"/>
          <w:szCs w:val="28"/>
        </w:rPr>
        <w:t>АС-90</w:t>
      </w:r>
      <w:r w:rsidR="005A1C91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95633B">
        <w:rPr>
          <w:rFonts w:ascii="Times New Roman" w:hAnsi="Times New Roman" w:cs="Times New Roman"/>
          <w:bCs/>
          <w:sz w:val="28"/>
          <w:szCs w:val="28"/>
        </w:rPr>
        <w:t xml:space="preserve"> Антифриз для пневмотормозов,</w:t>
      </w:r>
      <w:r w:rsidR="005A1C91">
        <w:rPr>
          <w:rFonts w:ascii="Times New Roman" w:hAnsi="Times New Roman" w:cs="Times New Roman"/>
          <w:bCs/>
          <w:sz w:val="28"/>
          <w:szCs w:val="28"/>
        </w:rPr>
        <w:t xml:space="preserve"> ПЭТ, </w:t>
      </w:r>
      <w:r w:rsidRPr="0095633B">
        <w:rPr>
          <w:rFonts w:ascii="Times New Roman" w:hAnsi="Times New Roman" w:cs="Times New Roman"/>
          <w:bCs/>
          <w:sz w:val="28"/>
          <w:szCs w:val="28"/>
        </w:rPr>
        <w:t xml:space="preserve"> 1 л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95633B" w:rsidRPr="0095633B" w:rsidRDefault="0095633B" w:rsidP="0095633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633B">
        <w:rPr>
          <w:rFonts w:ascii="Times New Roman" w:eastAsia="Times New Roman" w:hAnsi="Times New Roman" w:cs="Times New Roman"/>
          <w:sz w:val="28"/>
          <w:szCs w:val="28"/>
        </w:rPr>
        <w:t>Средство, препятствующее образованию кристаллов льда в тормозных шлангах и ресиверах пневматической тормозной системы грузовых автомобилей, автобусов, строительной, сельскохозяйственной и прочей техники.</w:t>
      </w:r>
    </w:p>
    <w:p w:rsidR="00B74B96" w:rsidRPr="00B74B96" w:rsidRDefault="0095633B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C463F">
        <w:rPr>
          <w:rFonts w:ascii="Arial" w:eastAsia="Times New Roman" w:hAnsi="Arial" w:cs="Arial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ООО «НПП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Астрохим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Юр.и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 xml:space="preserve">:    107241,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г.Москва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8:45 до 17:15</w:t>
      </w:r>
    </w:p>
    <w:p w:rsidR="001D7FCC" w:rsidRPr="001D7FCC" w:rsidRDefault="00500DE3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условиях, способствующих генерации </w:t>
            </w:r>
            <w:r w:rsidR="00CC49FB">
              <w:rPr>
                <w:rFonts w:ascii="Times New Roman" w:hAnsi="Times New Roman" w:cs="Times New Roman"/>
                <w:sz w:val="28"/>
                <w:szCs w:val="28"/>
              </w:rPr>
              <w:t>распылений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перорально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Центральная и периферическая нервная, сердечно-сосудистая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действие: першение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При однократном нанесении не оказывает раздражающего действия, при повторном нанесении выявлена слабовыраженная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CC49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Токсичен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120B2F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095375" cy="1114425"/>
            <wp:effectExtent l="0" t="0" r="9525" b="0"/>
            <wp:docPr id="1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19200" cy="1114425"/>
            <wp:effectExtent l="19050" t="0" r="0" b="0"/>
            <wp:docPr id="2" name="Рисунок 2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 промойте большим количеством … (средство для промывки должно быть указано производителем)</w:t>
            </w:r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Изопропиловый спирт</w:t>
            </w:r>
          </w:p>
        </w:tc>
        <w:tc>
          <w:tcPr>
            <w:tcW w:w="2286" w:type="dxa"/>
            <w:vAlign w:val="center"/>
          </w:tcPr>
          <w:p w:rsidR="008E49E6" w:rsidRPr="00E24F66" w:rsidRDefault="008E49E6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&gt; 30 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Моноэтиленгликоль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D57573" w:rsidRDefault="00D57573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627" w:type="dxa"/>
            <w:vAlign w:val="center"/>
          </w:tcPr>
          <w:p w:rsidR="008E49E6" w:rsidRDefault="00F003A9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27" w:type="dxa"/>
            <w:vAlign w:val="center"/>
          </w:tcPr>
          <w:p w:rsidR="008E49E6" w:rsidRDefault="004757DB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&lt;5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 Наиболее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5. Меры и средства обеспечения </w:t>
      </w:r>
      <w:proofErr w:type="spell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пожаровзрывобезопасности</w:t>
      </w:r>
      <w:proofErr w:type="spell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72"/>
        <w:gridCol w:w="6399"/>
      </w:tblGrid>
      <w:tr w:rsidR="00F003A9" w:rsidTr="00CC49FB">
        <w:tc>
          <w:tcPr>
            <w:tcW w:w="3172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Общая характеристика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пожаровзрывоопасности</w:t>
            </w:r>
            <w:proofErr w:type="spellEnd"/>
          </w:p>
        </w:tc>
        <w:tc>
          <w:tcPr>
            <w:tcW w:w="6399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ламеняющейся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CC49FB">
        <w:tc>
          <w:tcPr>
            <w:tcW w:w="3172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399" w:type="dxa"/>
          </w:tcPr>
          <w:p w:rsidR="002123C3" w:rsidRPr="002123C3" w:rsidRDefault="002B1570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2123C3" w:rsidRPr="002123C3">
              <w:rPr>
                <w:rFonts w:ascii="Times New Roman" w:hAnsi="Times New Roman" w:cs="Times New Roman"/>
                <w:b/>
                <w:sz w:val="28"/>
                <w:szCs w:val="28"/>
              </w:rPr>
              <w:t>зопропиловый спирт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430°С;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12°С;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2,5%, верхний – 9,7% ( по объему);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23°С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– 3.2</w:t>
            </w:r>
          </w:p>
          <w:p w:rsidR="002B1570" w:rsidRPr="002B1570" w:rsidRDefault="002123C3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Моноэтиленгликоль</w:t>
            </w:r>
            <w:proofErr w:type="spellEnd"/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горюч. </w:t>
            </w:r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вспышки паров 120 °С.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самовоспламенения 380 °С. Температурные пределы воспламенения паров в воздухе, °С: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нижний 112,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верхний 124.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Пределы воспламенения паров в воздухе, % (по объему):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нижний 3,8, </w:t>
            </w:r>
          </w:p>
          <w:p w:rsid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верхний 6,4.</w:t>
            </w:r>
          </w:p>
          <w:p w:rsidR="002B1570" w:rsidRPr="00CC49FB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Из-за низкой упругости паров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моноэ</w:t>
            </w: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тиленгликоль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не представляет опасности острых отравлений при вдыхании.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F003A9" w:rsidTr="00CC49FB">
        <w:tc>
          <w:tcPr>
            <w:tcW w:w="3172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399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Основными продуктами горения продукции являются моно-оксид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</w:t>
            </w:r>
            <w:r w:rsidRPr="002B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CC49FB">
        <w:tc>
          <w:tcPr>
            <w:tcW w:w="3172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Рекомендуемые средства тушения пожара</w:t>
            </w:r>
          </w:p>
        </w:tc>
        <w:tc>
          <w:tcPr>
            <w:tcW w:w="6399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</w:p>
        </w:tc>
      </w:tr>
      <w:tr w:rsidR="002B1570" w:rsidTr="00CC49FB">
        <w:tc>
          <w:tcPr>
            <w:tcW w:w="3172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399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CC49FB">
        <w:tc>
          <w:tcPr>
            <w:tcW w:w="3172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(СИЗ пожарных и персонала)</w:t>
            </w:r>
          </w:p>
        </w:tc>
        <w:tc>
          <w:tcPr>
            <w:tcW w:w="6399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</w:t>
            </w:r>
            <w:proofErr w:type="spellEnd"/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сгорании  могут выделяться опасные вещества: взрывоопасные пары, паро-воздушные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1C1647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lastRenderedPageBreak/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Избегать распространения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разлившегося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искробезопасный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Условия и сроки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Продукт хранится в упаковке производителя 3 года со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На железнодорожном транспорте транспортирование продукции проводят в крытых вагонах </w:t>
            </w:r>
            <w:proofErr w:type="spellStart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повагонными</w:t>
            </w:r>
            <w:proofErr w:type="spellEnd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CC49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использовать вблизи открытого огня. 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lastRenderedPageBreak/>
        <w:t>8. Средства контроля за опасным воздействием и средства индивидуальной защиты.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=50/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Периодически проводить контроль за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 А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Защитные очки по ГОСТ Р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Костюмы х/б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5D4D3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Жидкость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Default="005D4D3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Бесцветный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, прозрачный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Запах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характерный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9E4F78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5D4D3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833 - 839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брызг в глаза может вызвать раздражение и причинить жгучую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См. п. 6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- и сильных механических ударов, контакта с огнем 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5D4D39" w:rsidP="00453EA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АС-90</w:t>
            </w:r>
            <w:r w:rsidR="00453E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Антифриз для пневмотормозов, </w:t>
            </w:r>
            <w:r w:rsidR="00453E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ПЭТ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1 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F3E14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</w:t>
            </w:r>
            <w:r w:rsidR="004A696E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 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F3E14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4F3E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4F3E14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4F3E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В соответствии с ГОСТ 19433, приложение 1 (опасные грузы в мелкой расфасовке), пункт 4: «Вещества, упакованные в потребительскую тару вместимостью до 1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 промойте большим количеством … (средство для промывки должно быть указано производителем)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5D4D39" w:rsidRPr="00453EAA" w:rsidRDefault="005D4D39" w:rsidP="005D4D39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D4D3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ТУ 0257-002-13313172-2011 </w:t>
      </w:r>
      <w:r w:rsidR="00453EA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«Автохимия»</w:t>
      </w:r>
    </w:p>
    <w:p w:rsidR="005D4D39" w:rsidRPr="005D4D39" w:rsidRDefault="005D4D39" w:rsidP="005D4D3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4D39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5D4D39" w:rsidRDefault="005D4D39" w:rsidP="005D4D39">
      <w:pPr>
        <w:rPr>
          <w:rFonts w:ascii="Times New Roman" w:hAnsi="Times New Roman" w:cs="Times New Roman"/>
          <w:sz w:val="28"/>
          <w:szCs w:val="28"/>
        </w:rPr>
      </w:pPr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</w:t>
      </w:r>
      <w:r w:rsidRPr="006812F7">
        <w:rPr>
          <w:rFonts w:ascii="Times New Roman" w:hAnsi="Times New Roman" w:cs="Times New Roman"/>
          <w:sz w:val="28"/>
          <w:szCs w:val="28"/>
        </w:rPr>
        <w:t>015.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.003919.09.11 от 19.09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Единый перечень товаров, подлежащих санитарно-эпидемиологическому надзору (контролю) на таможенной границе и </w:t>
            </w:r>
            <w:r w:rsidRPr="00A811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(товаров)(в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5D4D39" w:rsidRDefault="005D4D39" w:rsidP="002123C3">
            <w:pPr>
              <w:pStyle w:val="ae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D4D39">
              <w:rPr>
                <w:rFonts w:ascii="Times New Roman" w:eastAsia="Times New Roman" w:hAnsi="Times New Roman"/>
                <w:sz w:val="28"/>
                <w:szCs w:val="28"/>
              </w:rPr>
              <w:t xml:space="preserve">Эффективное средство, препятствующее образованию кристаллов льда в тормозных шлангах и ресиверах пневматической тормозной системы грузовых автомобилей, автобусов, строительной, сельскохозяйственной и прочей техники. Использование антифриза гарантирует надежную работу тормозов даже в экстремально холодных погодных условиях. Благодаря высокой гигроскопичности связывает конденсат и влагу, обеспечивая безопасность движения. Растворяет масло и жирные осаждения, так что они легко удаляются при сливе. Пакет специальных присадок защищает систему пневмотормозов от коррозии и сохраняет эластичность резиновых прокладок, способствуя надежной работе </w:t>
            </w:r>
            <w:proofErr w:type="spellStart"/>
            <w:r w:rsidRPr="005D4D39">
              <w:rPr>
                <w:rFonts w:ascii="Times New Roman" w:eastAsia="Times New Roman" w:hAnsi="Times New Roman"/>
                <w:sz w:val="28"/>
                <w:szCs w:val="28"/>
              </w:rPr>
              <w:t>пневмоклапанов</w:t>
            </w:r>
            <w:proofErr w:type="spellEnd"/>
            <w:r w:rsidRPr="005D4D39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4A696E" w:rsidRPr="009E4F78" w:rsidRDefault="005D4D39" w:rsidP="001C1647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5D4D39">
              <w:rPr>
                <w:bCs w:val="0"/>
                <w:sz w:val="28"/>
                <w:szCs w:val="28"/>
              </w:rPr>
              <w:t>Внимание!</w:t>
            </w:r>
            <w:r w:rsidRPr="005D4D39">
              <w:rPr>
                <w:b w:val="0"/>
                <w:bCs w:val="0"/>
                <w:sz w:val="28"/>
                <w:szCs w:val="28"/>
              </w:rPr>
              <w:t xml:space="preserve"> Избегать попадания в глаза. При  попадании  –  тщательно промыть глаза чистой </w:t>
            </w:r>
            <w:r w:rsidRPr="005D4D39">
              <w:rPr>
                <w:b w:val="0"/>
                <w:bCs w:val="0"/>
                <w:sz w:val="28"/>
                <w:szCs w:val="28"/>
              </w:rPr>
              <w:lastRenderedPageBreak/>
              <w:t>водой и обратиться к врачу. При попадании на кожу – смыть водой с мылом. Не глотать, при попадании вовнутрь не пытайтесь вызвать рвоту. Выпить воды и немедленно обратиться к врачу. Не вдыхать испарения. Огнеопасно! Не курить во время использования. Хранить и использовать вдали от источников тепла, искр и открытого огня. Беречь от детей!</w:t>
            </w: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Способ применения</w:t>
            </w:r>
          </w:p>
        </w:tc>
        <w:tc>
          <w:tcPr>
            <w:tcW w:w="6628" w:type="dxa"/>
          </w:tcPr>
          <w:p w:rsidR="009E4F78" w:rsidRPr="005D4D39" w:rsidRDefault="005D4D39" w:rsidP="009E4F78">
            <w:pPr>
              <w:pStyle w:val="ae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D4D39">
              <w:rPr>
                <w:rFonts w:ascii="Times New Roman" w:eastAsia="Times New Roman" w:hAnsi="Times New Roman"/>
                <w:sz w:val="28"/>
                <w:szCs w:val="28"/>
              </w:rPr>
              <w:t xml:space="preserve">Добавить рекомендуемое производителем количество антифриза в бачок </w:t>
            </w:r>
            <w:proofErr w:type="spellStart"/>
            <w:r w:rsidRPr="005D4D39">
              <w:rPr>
                <w:rFonts w:ascii="Times New Roman" w:eastAsia="Times New Roman" w:hAnsi="Times New Roman"/>
                <w:sz w:val="28"/>
                <w:szCs w:val="28"/>
              </w:rPr>
              <w:t>влагоотделителя</w:t>
            </w:r>
            <w:proofErr w:type="spellEnd"/>
            <w:r w:rsidRPr="005D4D39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D4D39">
              <w:rPr>
                <w:rFonts w:ascii="Times New Roman" w:eastAsia="Times New Roman" w:hAnsi="Times New Roman"/>
                <w:sz w:val="28"/>
                <w:szCs w:val="28"/>
              </w:rPr>
              <w:t>пневмосистемы</w:t>
            </w:r>
            <w:proofErr w:type="spellEnd"/>
            <w:r w:rsidRPr="005D4D39">
              <w:rPr>
                <w:rFonts w:ascii="Times New Roman" w:eastAsia="Times New Roman" w:hAnsi="Times New Roman"/>
                <w:sz w:val="28"/>
                <w:szCs w:val="28"/>
              </w:rPr>
              <w:t xml:space="preserve"> (обычно это 2/3 от полной емкости). Пузырьки воздуха должны пройти через антифриз во время работы компрессора. Чтобы избежать утечек, проверьте и удостоверьтесь, что все соединения исправны и хорошо затянуты.  Соблюдайте интервал замены антифриза согласно рекомендациям производителя техники.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BE46A3" w:rsidRPr="001C1647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sectPr w:rsidR="00BE46A3" w:rsidRPr="001C1647" w:rsidSect="001C1647">
      <w:footerReference w:type="default" r:id="rId15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13B6" w:rsidRDefault="005D13B6" w:rsidP="00D82147">
      <w:pPr>
        <w:spacing w:after="0" w:line="240" w:lineRule="auto"/>
      </w:pPr>
      <w:r>
        <w:separator/>
      </w:r>
    </w:p>
  </w:endnote>
  <w:endnote w:type="continuationSeparator" w:id="0">
    <w:p w:rsidR="005D13B6" w:rsidRDefault="005D13B6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622361"/>
      <w:docPartObj>
        <w:docPartGallery w:val="Page Numbers (Bottom of Page)"/>
        <w:docPartUnique/>
      </w:docPartObj>
    </w:sdtPr>
    <w:sdtEndPr/>
    <w:sdtContent>
      <w:p w:rsidR="002123C3" w:rsidRDefault="00EE5F1D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00DE3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123C3" w:rsidRDefault="002123C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13B6" w:rsidRDefault="005D13B6" w:rsidP="00D82147">
      <w:pPr>
        <w:spacing w:after="0" w:line="240" w:lineRule="auto"/>
      </w:pPr>
      <w:r>
        <w:separator/>
      </w:r>
    </w:p>
  </w:footnote>
  <w:footnote w:type="continuationSeparator" w:id="0">
    <w:p w:rsidR="005D13B6" w:rsidRDefault="005D13B6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2DE"/>
    <w:rsid w:val="00096BDC"/>
    <w:rsid w:val="000E5F55"/>
    <w:rsid w:val="00117AD0"/>
    <w:rsid w:val="00120B2F"/>
    <w:rsid w:val="00192E7D"/>
    <w:rsid w:val="001C1647"/>
    <w:rsid w:val="001D7FCC"/>
    <w:rsid w:val="002123C3"/>
    <w:rsid w:val="00243A36"/>
    <w:rsid w:val="00277BCB"/>
    <w:rsid w:val="002B1570"/>
    <w:rsid w:val="00336097"/>
    <w:rsid w:val="00351472"/>
    <w:rsid w:val="00357748"/>
    <w:rsid w:val="00374556"/>
    <w:rsid w:val="003779F5"/>
    <w:rsid w:val="003972DE"/>
    <w:rsid w:val="003A47A2"/>
    <w:rsid w:val="003E15A1"/>
    <w:rsid w:val="0040232E"/>
    <w:rsid w:val="004332CE"/>
    <w:rsid w:val="00445081"/>
    <w:rsid w:val="00453EAA"/>
    <w:rsid w:val="004557A8"/>
    <w:rsid w:val="004757DB"/>
    <w:rsid w:val="00483076"/>
    <w:rsid w:val="004854CB"/>
    <w:rsid w:val="004A33F8"/>
    <w:rsid w:val="004A696E"/>
    <w:rsid w:val="004D732E"/>
    <w:rsid w:val="004F3E14"/>
    <w:rsid w:val="00500DE3"/>
    <w:rsid w:val="00501521"/>
    <w:rsid w:val="00501650"/>
    <w:rsid w:val="00531538"/>
    <w:rsid w:val="00556427"/>
    <w:rsid w:val="00575A91"/>
    <w:rsid w:val="005A1C91"/>
    <w:rsid w:val="005B2472"/>
    <w:rsid w:val="005B46C5"/>
    <w:rsid w:val="005C35B4"/>
    <w:rsid w:val="005D13B6"/>
    <w:rsid w:val="005D4D39"/>
    <w:rsid w:val="005E4039"/>
    <w:rsid w:val="005E747C"/>
    <w:rsid w:val="005F12BA"/>
    <w:rsid w:val="006D1E41"/>
    <w:rsid w:val="006E5777"/>
    <w:rsid w:val="006F7D32"/>
    <w:rsid w:val="007348C4"/>
    <w:rsid w:val="00755E9C"/>
    <w:rsid w:val="00773B4F"/>
    <w:rsid w:val="007C23E2"/>
    <w:rsid w:val="007F068F"/>
    <w:rsid w:val="00800E94"/>
    <w:rsid w:val="00823949"/>
    <w:rsid w:val="008D508A"/>
    <w:rsid w:val="008E49E6"/>
    <w:rsid w:val="009317ED"/>
    <w:rsid w:val="0095633B"/>
    <w:rsid w:val="00980D01"/>
    <w:rsid w:val="009A7ACE"/>
    <w:rsid w:val="009E4F78"/>
    <w:rsid w:val="00A20025"/>
    <w:rsid w:val="00A23B85"/>
    <w:rsid w:val="00A250D7"/>
    <w:rsid w:val="00A44F02"/>
    <w:rsid w:val="00A51024"/>
    <w:rsid w:val="00A70BE6"/>
    <w:rsid w:val="00A77BDD"/>
    <w:rsid w:val="00AA6022"/>
    <w:rsid w:val="00AB3163"/>
    <w:rsid w:val="00AE7508"/>
    <w:rsid w:val="00B33773"/>
    <w:rsid w:val="00B74B96"/>
    <w:rsid w:val="00B86934"/>
    <w:rsid w:val="00BA6940"/>
    <w:rsid w:val="00BE46A3"/>
    <w:rsid w:val="00C050EF"/>
    <w:rsid w:val="00C12607"/>
    <w:rsid w:val="00CB3EC2"/>
    <w:rsid w:val="00CC49FB"/>
    <w:rsid w:val="00D13811"/>
    <w:rsid w:val="00D21C67"/>
    <w:rsid w:val="00D463A6"/>
    <w:rsid w:val="00D57573"/>
    <w:rsid w:val="00D7283D"/>
    <w:rsid w:val="00D82147"/>
    <w:rsid w:val="00D931AF"/>
    <w:rsid w:val="00DB2745"/>
    <w:rsid w:val="00DC5ADC"/>
    <w:rsid w:val="00E24F66"/>
    <w:rsid w:val="00EE5F1D"/>
    <w:rsid w:val="00F003A9"/>
    <w:rsid w:val="00F03A53"/>
    <w:rsid w:val="00F206F6"/>
    <w:rsid w:val="00F31637"/>
    <w:rsid w:val="00F57C21"/>
    <w:rsid w:val="00FA2281"/>
    <w:rsid w:val="00FC3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00D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00D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00D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00D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strohim.ru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D39CD6-1665-4BF2-86DE-DF68D2207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3204</Words>
  <Characters>18268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geraskinaig</cp:lastModifiedBy>
  <cp:revision>3</cp:revision>
  <cp:lastPrinted>2015-01-21T13:26:00Z</cp:lastPrinted>
  <dcterms:created xsi:type="dcterms:W3CDTF">2021-01-21T11:38:00Z</dcterms:created>
  <dcterms:modified xsi:type="dcterms:W3CDTF">2022-09-21T07:35:00Z</dcterms:modified>
</cp:coreProperties>
</file>